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ivvic" w:cs="Livvic" w:eastAsia="Livvic" w:hAnsi="Livvic"/>
          <w:b w:val="1"/>
          <w:bCs w:val="1"/>
          <w:color w:val="409e9e"/>
          <w:sz w:val="48"/>
          <w:szCs w:val="4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48"/>
          <w:szCs w:val="48"/>
          <w:rtl w:val="0"/>
        </w:rPr>
        <w:t xml:space="preserve">Metoda Mersului Invers: Nivel Expert</w:t>
      </w:r>
    </w:p>
    <w:p w:rsidR="00000000" w:rsidDel="00000000" w:rsidP="00000000" w:rsidRDefault="00000000" w:rsidRPr="00000000" w14:paraId="00000002">
      <w:pPr>
        <w:spacing w:after="0" w:before="466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3">
      <w:pPr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🕵️‍♂️​ Logica Detectivului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5.92"/>
        <w:gridCol w:w="3140.08"/>
        <w:tblGridChange w:id="0">
          <w:tblGrid>
            <w:gridCol w:w="7325.92"/>
            <w:gridCol w:w="3140.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Ai învățat pașii de bază, dar un adevărat detectiv înțelege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sistemul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. Metoda mersului invers nu este doar o regulă de calcul, ci un proces logic de „deconstrucție”.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Imaginează-ți că îmbraci o serie de haine: tricou, apoi pulover, apoi geacă. Când te dezbraci, trebuie să le dai jos în ordinea inversă: geaca, apoi puloverul, apoi tricoul.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Gândește critic: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De ce nu putem inversa doar semnele operațiilor, păstrând ordinea lor originală?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85950" cy="1885950"/>
                  <wp:effectExtent b="0" l="0" r="0" t="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28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D">
      <w:pPr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🔄​ Analiza Algoritmului</w:t>
      </w:r>
    </w:p>
    <w:p w:rsidR="00000000" w:rsidDel="00000000" w:rsidP="00000000" w:rsidRDefault="00000000" w:rsidRPr="00000000" w14:paraId="0000000E">
      <w:pPr>
        <w:spacing w:after="0" w:before="24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F">
      <w:pPr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În loc să potrivești simplu operații, analizează structurile matematice de mai jos. Pentru fiecare „Drum înainte”, scrie „Drumul înapoi” complet, precizând atât operațiile inverse cât și ordinea corectă.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2.799999999999"/>
        <w:gridCol w:w="5233.200000000001"/>
        <w:tblGridChange w:id="0">
          <w:tblGrid>
            <w:gridCol w:w="5232.799999999999"/>
            <w:gridCol w:w="5233.2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Drumul înainte (Ecuația)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Drumul înapoi (Cum aflăm numărul?)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x × 3 + 5 =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(x + 10) : 2 =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x : 4 - 3 × 2 =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28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1A">
      <w:pPr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🧠​ Demonstrează!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9.6800000000003"/>
        <w:gridCol w:w="7326.32"/>
        <w:tblGridChange w:id="0">
          <w:tblGrid>
            <w:gridCol w:w="3139.6800000000003"/>
            <w:gridCol w:w="7326.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85950" cy="188595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Analizează afirmația următoare: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i w:val="1"/>
                <w:iCs w:val="1"/>
                <w:sz w:val="28"/>
                <w:szCs w:val="28"/>
                <w:rtl w:val="0"/>
              </w:rPr>
              <w:t xml:space="preserve">„Dacă am un număr, îl înmulțesc cu 2 și apoi adun 4, pentru a afla numărul inițial pot să fac operațiile în orice ordine, atâta timp cât le inversez (împart la 2 și scad 4).”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20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6"/>
              <w:tblGridChange w:id="0">
                <w:tblGrid>
                  <w:gridCol w:w="720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ivvic" w:cs="Livvic" w:eastAsia="Livvic" w:hAnsi="Livvic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ivvic" w:cs="Livvic" w:eastAsia="Livvic" w:hAnsi="Livvic"/>
                      <w:sz w:val="28"/>
                      <w:szCs w:val="28"/>
                      <w:rtl w:val="0"/>
                    </w:rPr>
                    <w:t xml:space="preserve">Este această afirmație Adevărată sau Falsă? Demonstrează răspunsul tău folosind un contraexemplu numeric.</w:t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before="28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4">
      <w:pPr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🍏​ Problema Merelor: Abstractizare</w:t>
      </w:r>
    </w:p>
    <w:p w:rsidR="00000000" w:rsidDel="00000000" w:rsidP="00000000" w:rsidRDefault="00000000" w:rsidRPr="00000000" w14:paraId="00000025">
      <w:pPr>
        <w:spacing w:after="0" w:before="24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6">
      <w:pPr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Bunica are un coș cu mere. </w:t>
      </w: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Îi dă Mariei jumătate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, apoi </w:t>
      </w: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mai mănâncă ea 2 mere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 și îi mai </w:t>
      </w: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rămân 5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. Câte mere au fost la început în coș?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6.24"/>
        <w:gridCol w:w="6279.76"/>
        <w:tblGridChange w:id="0">
          <w:tblGrid>
            <w:gridCol w:w="4186.24"/>
            <w:gridCol w:w="6279.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52700" cy="255270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5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15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159"/>
              <w:tblGridChange w:id="0">
                <w:tblGrid>
                  <w:gridCol w:w="61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240.0" w:type="dxa"/>
                    <w:left w:w="240.0" w:type="dxa"/>
                    <w:bottom w:w="240.0" w:type="dxa"/>
                    <w:right w:w="24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ivvic" w:cs="Livvic" w:eastAsia="Livvic" w:hAnsi="Livvic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ivvic" w:cs="Livvic" w:eastAsia="Livvic" w:hAnsi="Livvic"/>
                      <w:sz w:val="28"/>
                      <w:szCs w:val="28"/>
                      <w:rtl w:val="0"/>
                    </w:rPr>
                    <w:t xml:space="preserve">Nu scrie doar rezultatul final. Scrie un </w:t>
                  </w:r>
                  <w:r w:rsidDel="00000000" w:rsidR="00000000" w:rsidRPr="00000000">
                    <w:rPr>
                      <w:rFonts w:ascii="Livvic" w:cs="Livvic" w:eastAsia="Livvic" w:hAnsi="Livvic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singur exercițiu matematic</w:t>
                  </w:r>
                  <w:r w:rsidDel="00000000" w:rsidR="00000000" w:rsidRPr="00000000">
                    <w:rPr>
                      <w:rFonts w:ascii="Livvic" w:cs="Livvic" w:eastAsia="Livvic" w:hAnsi="Livvic"/>
                      <w:sz w:val="28"/>
                      <w:szCs w:val="28"/>
                      <w:rtl w:val="0"/>
                    </w:rPr>
                    <w:t xml:space="preserve"> (folosind paranteze) care descrie tot procesul de calcul invers pentru a ajunge la numărul inițial.</w:t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ivvic" w:cs="Livvic" w:eastAsia="Livvic" w:hAnsi="Livvic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ivvic" w:cs="Livvic" w:eastAsia="Livvic" w:hAnsi="Livvic"/>
                      <w:sz w:val="28"/>
                      <w:szCs w:val="28"/>
                      <w:rtl w:val="0"/>
                    </w:rPr>
                    <w:t xml:space="preserve">Exercițiul tău: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before="28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F">
      <w:pPr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🔢​ Provocarea: Găsește Greșeala</w:t>
      </w:r>
    </w:p>
    <w:p w:rsidR="00000000" w:rsidDel="00000000" w:rsidP="00000000" w:rsidRDefault="00000000" w:rsidRPr="00000000" w14:paraId="00000030">
      <w:pPr>
        <w:spacing w:after="0" w:before="24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1">
      <w:pPr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Un coleg a încercat să rezolve următoarea problemă: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ivvic" w:cs="Livvic" w:eastAsia="Livvic" w:hAnsi="Livvic"/>
          <w:i w:val="1"/>
          <w:i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i w:val="1"/>
          <w:iCs w:val="1"/>
          <w:sz w:val="28"/>
          <w:szCs w:val="28"/>
          <w:rtl w:val="0"/>
        </w:rPr>
        <w:t xml:space="preserve">„Mă gândesc la un număr. Îl înmulțesc cu 5, apoi scad 10 și obțin 40.”</w:t>
      </w:r>
    </w:p>
    <w:p w:rsidR="00000000" w:rsidDel="00000000" w:rsidP="00000000" w:rsidRDefault="00000000" w:rsidRPr="00000000" w14:paraId="00000034">
      <w:pPr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Colegul a calculat astfel: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94.0" w:type="dxa"/>
              <w:left w:w="0.0" w:type="dxa"/>
              <w:bottom w:w="94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Colegul a greșit. Explică </w:t>
            </w: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de ce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raționamentul lui este incorect și scrie rezolvarea corectă.</w:t>
            </w:r>
          </w:p>
        </w:tc>
      </w:tr>
    </w:tbl>
    <w:p w:rsidR="00000000" w:rsidDel="00000000" w:rsidP="00000000" w:rsidRDefault="00000000" w:rsidRPr="00000000" w14:paraId="00000037">
      <w:pPr>
        <w:spacing w:after="0" w:before="28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8">
      <w:pPr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🎨​ Arhitectul de Probleme</w:t>
      </w:r>
    </w:p>
    <w:p w:rsidR="00000000" w:rsidDel="00000000" w:rsidP="00000000" w:rsidRDefault="00000000" w:rsidRPr="00000000" w14:paraId="00000039">
      <w:pPr>
        <w:spacing w:after="0" w:before="240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A">
      <w:pPr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Creează o problemă complexă pentru metoda mersului invers care să respecte următoarele </w:t>
      </w: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restricții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8"/>
          <w:szCs w:val="28"/>
          <w:u w:val="none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Să implice cel puțin </w:t>
      </w: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3 operații diferite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8"/>
          <w:szCs w:val="28"/>
          <w:u w:val="none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Rezultatul final (de la care pornești calculul invers) trebuie să fie </w:t>
      </w: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100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Livvic" w:cs="Livvic" w:eastAsia="Livvic" w:hAnsi="Livvic"/>
          <w:sz w:val="28"/>
          <w:szCs w:val="28"/>
          <w:u w:val="none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Numărul inițial (cel secret) trebuie să fie mai mic de 50.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94.0" w:type="dxa"/>
              <w:left w:w="0.0" w:type="dxa"/>
              <w:bottom w:w="94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Scrie textul problemei tale aici: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67676" w:space="0" w:sz="6" w:val="dashed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94.0" w:type="dxa"/>
              <w:left w:w="0.0" w:type="dxa"/>
              <w:bottom w:w="94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67676" w:space="0" w:sz="6" w:val="dashed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94.0" w:type="dxa"/>
              <w:left w:w="0.0" w:type="dxa"/>
              <w:bottom w:w="94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67676" w:space="0" w:sz="6" w:val="dashed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94.0" w:type="dxa"/>
              <w:left w:w="0.0" w:type="dxa"/>
              <w:bottom w:w="94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67676" w:space="0" w:sz="6" w:val="dashed"/>
              <w:left w:color="000000" w:space="0" w:sz="0" w:val="nil"/>
              <w:bottom w:color="767676" w:space="0" w:sz="6" w:val="dashed"/>
              <w:right w:color="000000" w:space="0" w:sz="0" w:val="nil"/>
            </w:tcBorders>
            <w:shd w:fill="auto" w:val="clear"/>
            <w:tcMar>
              <w:top w:w="94.0" w:type="dxa"/>
              <w:left w:w="0.0" w:type="dxa"/>
              <w:bottom w:w="94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vv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vvic-regular.ttf"/><Relationship Id="rId2" Type="http://schemas.openxmlformats.org/officeDocument/2006/relationships/font" Target="fonts/Livvic-bold.ttf"/><Relationship Id="rId3" Type="http://schemas.openxmlformats.org/officeDocument/2006/relationships/font" Target="fonts/Livvic-italic.ttf"/><Relationship Id="rId4" Type="http://schemas.openxmlformats.org/officeDocument/2006/relationships/font" Target="fonts/Livv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